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9377A" w14:textId="77777777" w:rsidR="008B39AD" w:rsidRPr="008B39AD" w:rsidRDefault="008B39AD" w:rsidP="008B39AD">
      <w:pPr>
        <w:jc w:val="center"/>
        <w:rPr>
          <w:rFonts w:ascii="Book Antiqua" w:hAnsi="Book Antiqua"/>
          <w:b/>
          <w:bCs/>
          <w:lang w:val="en-US"/>
        </w:rPr>
      </w:pPr>
    </w:p>
    <w:p w14:paraId="1BAA36E0" w14:textId="7975DFC0" w:rsidR="00CC7451" w:rsidRPr="008B39AD" w:rsidRDefault="00E434D0" w:rsidP="008B39AD">
      <w:pPr>
        <w:jc w:val="center"/>
        <w:rPr>
          <w:rFonts w:ascii="Book Antiqua" w:hAnsi="Book Antiqua"/>
          <w:b/>
          <w:bCs/>
          <w:lang w:val="en-US"/>
        </w:rPr>
      </w:pPr>
      <w:r w:rsidRPr="008B39AD">
        <w:rPr>
          <w:rFonts w:ascii="Book Antiqua" w:hAnsi="Book Antiqua"/>
          <w:b/>
          <w:bCs/>
          <w:lang w:val="en-US"/>
        </w:rPr>
        <w:t>CHECKLIST FOR RECOGNITION OF FOREIGN SCHEMES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2"/>
        <w:gridCol w:w="2784"/>
      </w:tblGrid>
      <w:tr w:rsidR="008B0901" w:rsidRPr="000F47FA" w14:paraId="5252524F" w14:textId="77777777" w:rsidTr="00222BDD">
        <w:tc>
          <w:tcPr>
            <w:tcW w:w="6232" w:type="dxa"/>
            <w:hideMark/>
          </w:tcPr>
          <w:p w14:paraId="169D0CAB" w14:textId="6EF24047" w:rsidR="008B0901" w:rsidRPr="00E73B3A" w:rsidRDefault="008B39AD" w:rsidP="008B0901">
            <w:pPr>
              <w:jc w:val="center"/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</w:pPr>
            <w:r w:rsidRPr="00E73B3A"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  <w:t xml:space="preserve">ITEMS TO BE SUMITTED </w:t>
            </w:r>
            <w:r w:rsidR="008B0901" w:rsidRPr="00E73B3A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(</w:t>
            </w:r>
            <w:r w:rsidRPr="00E73B3A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CIS ACT CAP 65</w:t>
            </w:r>
            <w:r w:rsidR="008B0901" w:rsidRPr="00E73B3A">
              <w:rPr>
                <w:rFonts w:ascii="Book Antiqua" w:eastAsia="Times New Roman" w:hAnsi="Book Antiqua" w:cs="Times New Roman"/>
                <w:b/>
                <w:bCs/>
                <w:szCs w:val="24"/>
                <w:lang w:val="en-UG" w:eastAsia="en-UG"/>
              </w:rPr>
              <w:t>)</w:t>
            </w:r>
          </w:p>
        </w:tc>
        <w:tc>
          <w:tcPr>
            <w:tcW w:w="2784" w:type="dxa"/>
            <w:hideMark/>
          </w:tcPr>
          <w:p w14:paraId="21FBC21B" w14:textId="6B81D5C1" w:rsidR="008B0901" w:rsidRPr="00E73B3A" w:rsidRDefault="008B39AD" w:rsidP="008B0901">
            <w:pPr>
              <w:jc w:val="center"/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</w:pPr>
            <w:r w:rsidRPr="00E73B3A">
              <w:rPr>
                <w:rFonts w:ascii="Book Antiqua" w:eastAsia="Times New Roman" w:hAnsi="Book Antiqua" w:cs="Times New Roman"/>
                <w:b/>
                <w:bCs/>
                <w:szCs w:val="24"/>
                <w:lang w:val="en-US" w:eastAsia="en-UG"/>
              </w:rPr>
              <w:t>STATUS</w:t>
            </w:r>
          </w:p>
        </w:tc>
      </w:tr>
      <w:tr w:rsidR="008B0901" w:rsidRPr="000F47FA" w14:paraId="1F4505C1" w14:textId="77777777" w:rsidTr="00222BDD">
        <w:tc>
          <w:tcPr>
            <w:tcW w:w="6232" w:type="dxa"/>
            <w:hideMark/>
          </w:tcPr>
          <w:p w14:paraId="2A659A68" w14:textId="12C5962E" w:rsidR="008B39AD" w:rsidRPr="000F47FA" w:rsidRDefault="008B0901" w:rsidP="008B39AD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Application Submission</w:t>
            </w:r>
          </w:p>
          <w:p w14:paraId="3B2C8BFF" w14:textId="78E022CD" w:rsidR="008B0901" w:rsidRPr="000F47FA" w:rsidRDefault="008B0901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Application </w:t>
            </w:r>
            <w:r w:rsidR="008B39AD" w:rsidRPr="000F47FA">
              <w:rPr>
                <w:rFonts w:ascii="Book Antiqua" w:eastAsia="Times New Roman" w:hAnsi="Book Antiqua" w:cs="Times New Roman"/>
                <w:sz w:val="22"/>
                <w:lang w:val="en-US" w:eastAsia="en-UG"/>
              </w:rPr>
              <w:t xml:space="preserve">letter </w:t>
            </w: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made by the operator of a scheme managed in a country or territory outside Uganda. </w:t>
            </w:r>
            <w:r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>(s.24(1))</w:t>
            </w:r>
          </w:p>
        </w:tc>
        <w:tc>
          <w:tcPr>
            <w:tcW w:w="2784" w:type="dxa"/>
            <w:hideMark/>
          </w:tcPr>
          <w:p w14:paraId="370393AC" w14:textId="77777777" w:rsidR="008B0901" w:rsidRPr="000F47FA" w:rsidRDefault="008B0901" w:rsidP="008B0901">
            <w:pPr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</w:p>
        </w:tc>
      </w:tr>
      <w:tr w:rsidR="008B0901" w:rsidRPr="000F47FA" w14:paraId="0865A3F8" w14:textId="77777777" w:rsidTr="00222BDD">
        <w:tc>
          <w:tcPr>
            <w:tcW w:w="6232" w:type="dxa"/>
            <w:hideMark/>
          </w:tcPr>
          <w:p w14:paraId="465BB7E8" w14:textId="47AB13E0" w:rsidR="008B0901" w:rsidRPr="000F47FA" w:rsidRDefault="008B0901" w:rsidP="008B090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Adequate Protection of Participants</w:t>
            </w:r>
          </w:p>
          <w:p w14:paraId="35FA6F8A" w14:textId="7059F6BE" w:rsidR="008B0901" w:rsidRPr="000F47FA" w:rsidRDefault="008B0901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Evidence that the scheme affords adequate protection to participants. </w:t>
            </w:r>
            <w:r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>(s.24(1))</w:t>
            </w:r>
          </w:p>
        </w:tc>
        <w:tc>
          <w:tcPr>
            <w:tcW w:w="2784" w:type="dxa"/>
            <w:hideMark/>
          </w:tcPr>
          <w:p w14:paraId="6395E456" w14:textId="77777777" w:rsidR="008B0901" w:rsidRPr="000F47FA" w:rsidRDefault="008B0901" w:rsidP="008B0901">
            <w:pPr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</w:p>
        </w:tc>
      </w:tr>
      <w:tr w:rsidR="008B0901" w:rsidRPr="000F47FA" w14:paraId="28EF6C1C" w14:textId="77777777" w:rsidTr="00222BDD">
        <w:tc>
          <w:tcPr>
            <w:tcW w:w="6232" w:type="dxa"/>
            <w:hideMark/>
          </w:tcPr>
          <w:p w14:paraId="29CB48C1" w14:textId="76B2CAF5" w:rsidR="008B0901" w:rsidRPr="000F47FA" w:rsidRDefault="008B0901" w:rsidP="008B090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Compliance with Regulatory Provisions</w:t>
            </w:r>
          </w:p>
          <w:p w14:paraId="3E5003B6" w14:textId="2F0339C0" w:rsidR="008B0901" w:rsidRPr="000F47FA" w:rsidRDefault="008B0901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Scheme must make adequate provision for matters dealt with by regulations under </w:t>
            </w: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sections 29 and 30</w:t>
            </w: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 (e.g., investment restrictions, management, reporting). </w:t>
            </w:r>
            <w:r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>(s.24(1))</w:t>
            </w:r>
          </w:p>
        </w:tc>
        <w:tc>
          <w:tcPr>
            <w:tcW w:w="2784" w:type="dxa"/>
            <w:hideMark/>
          </w:tcPr>
          <w:p w14:paraId="1EAB33D0" w14:textId="77777777" w:rsidR="008B0901" w:rsidRPr="000F47FA" w:rsidRDefault="008B0901" w:rsidP="008B0901">
            <w:pPr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</w:p>
        </w:tc>
      </w:tr>
      <w:tr w:rsidR="008B0901" w:rsidRPr="000F47FA" w14:paraId="47F56A38" w14:textId="77777777" w:rsidTr="00222BDD">
        <w:tc>
          <w:tcPr>
            <w:tcW w:w="6232" w:type="dxa"/>
            <w:hideMark/>
          </w:tcPr>
          <w:p w14:paraId="5FD81EB5" w14:textId="011EEBBC" w:rsidR="008B0901" w:rsidRPr="000F47FA" w:rsidRDefault="008B0901" w:rsidP="008B090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Corporate Form of Operator</w:t>
            </w:r>
          </w:p>
          <w:p w14:paraId="041334D5" w14:textId="0B809B72" w:rsidR="008B0901" w:rsidRPr="000F47FA" w:rsidRDefault="008B0901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The operator must be a body corporate </w:t>
            </w: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or</w:t>
            </w: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 the scheme must take the form of an open-ended investment company. </w:t>
            </w:r>
            <w:r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>(s.24(2))</w:t>
            </w:r>
          </w:p>
        </w:tc>
        <w:tc>
          <w:tcPr>
            <w:tcW w:w="2784" w:type="dxa"/>
            <w:hideMark/>
          </w:tcPr>
          <w:p w14:paraId="6FDE8DDE" w14:textId="77777777" w:rsidR="008B0901" w:rsidRPr="000F47FA" w:rsidRDefault="008B0901" w:rsidP="008B0901">
            <w:pPr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</w:p>
        </w:tc>
      </w:tr>
      <w:tr w:rsidR="008B0901" w:rsidRPr="000F47FA" w14:paraId="092555A1" w14:textId="77777777" w:rsidTr="00222BDD">
        <w:tc>
          <w:tcPr>
            <w:tcW w:w="6232" w:type="dxa"/>
            <w:hideMark/>
          </w:tcPr>
          <w:p w14:paraId="78B4CD53" w14:textId="4F42852B" w:rsidR="008B0901" w:rsidRPr="005F4B94" w:rsidRDefault="008B0901" w:rsidP="008B090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 w:rsidRPr="005F4B94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Fitness and Propriety</w:t>
            </w:r>
            <w:r w:rsidR="005F4B94">
              <w:rPr>
                <w:rFonts w:ascii="Book Antiqua" w:eastAsia="Times New Roman" w:hAnsi="Book Antiqua" w:cs="Times New Roman"/>
                <w:b/>
                <w:bCs/>
                <w:sz w:val="22"/>
                <w:lang w:val="en-US" w:eastAsia="en-UG"/>
              </w:rPr>
              <w:t xml:space="preserve"> requirements for Operator, Depositary/ Trustee, Directors, </w:t>
            </w:r>
            <w:r w:rsidR="00692F4A">
              <w:rPr>
                <w:rFonts w:ascii="Book Antiqua" w:eastAsia="Times New Roman" w:hAnsi="Book Antiqua" w:cs="Times New Roman"/>
                <w:b/>
                <w:bCs/>
                <w:sz w:val="22"/>
                <w:lang w:val="en-US" w:eastAsia="en-UG"/>
              </w:rPr>
              <w:t>Management, respective</w:t>
            </w:r>
            <w:r w:rsidR="005F4B94">
              <w:rPr>
                <w:rFonts w:ascii="Book Antiqua" w:eastAsia="Times New Roman" w:hAnsi="Book Antiqua" w:cs="Times New Roman"/>
                <w:b/>
                <w:bCs/>
                <w:sz w:val="22"/>
                <w:lang w:val="en-US" w:eastAsia="en-UG"/>
              </w:rPr>
              <w:t xml:space="preserve"> Key Personnel, and Associated Persons.</w:t>
            </w:r>
          </w:p>
          <w:p w14:paraId="351C37D3" w14:textId="77777777" w:rsidR="005F4B94" w:rsidRPr="005F4B94" w:rsidRDefault="005F4B94" w:rsidP="005F4B94">
            <w:pPr>
              <w:pStyle w:val="ListParagraph"/>
              <w:ind w:left="360"/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</w:p>
          <w:p w14:paraId="44916F96" w14:textId="77E90C08" w:rsidR="008B0901" w:rsidRDefault="008B0901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</w:pPr>
            <w:r w:rsidRPr="005F4B94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The operator and the depositary/trustee (if any) must be </w:t>
            </w:r>
            <w:r w:rsidRPr="005F4B94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fit and proper persons</w:t>
            </w:r>
            <w:r w:rsidRPr="005F4B94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 to act in their respective roles. </w:t>
            </w:r>
            <w:r w:rsidRPr="005F4B94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>(s.24(3))</w:t>
            </w:r>
          </w:p>
          <w:p w14:paraId="312C47BB" w14:textId="77777777" w:rsidR="005F4B94" w:rsidRPr="000F47FA" w:rsidRDefault="005F4B94" w:rsidP="005F4B94">
            <w:pPr>
              <w:pStyle w:val="ListParagraph"/>
              <w:ind w:left="360"/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Associated Persons and Group Entities</w:t>
            </w:r>
          </w:p>
          <w:p w14:paraId="0AC8AFF2" w14:textId="77777777" w:rsidR="005F4B94" w:rsidRPr="000F47FA" w:rsidRDefault="005F4B94" w:rsidP="005F4B94">
            <w:pPr>
              <w:ind w:left="360"/>
              <w:jc w:val="both"/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>Assessment of fitness and propriety extends to—</w:t>
            </w:r>
          </w:p>
          <w:p w14:paraId="501296AD" w14:textId="77777777" w:rsidR="005F4B94" w:rsidRPr="000F47FA" w:rsidRDefault="005F4B94" w:rsidP="005F4B94">
            <w:pPr>
              <w:ind w:left="360"/>
              <w:jc w:val="both"/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>• persons employed or associated with the operator/depositary/trustee;</w:t>
            </w:r>
          </w:p>
          <w:p w14:paraId="742B5ACA" w14:textId="77777777" w:rsidR="005F4B94" w:rsidRPr="000F47FA" w:rsidRDefault="005F4B94" w:rsidP="005F4B94">
            <w:pPr>
              <w:ind w:left="360"/>
              <w:jc w:val="both"/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>• directors or controllers of the operator/depositary/trustee;</w:t>
            </w:r>
          </w:p>
          <w:p w14:paraId="3E46DF75" w14:textId="77777777" w:rsidR="005F4B94" w:rsidRPr="000F47FA" w:rsidRDefault="005F4B94" w:rsidP="005F4B94">
            <w:pPr>
              <w:ind w:left="360"/>
              <w:jc w:val="both"/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• other group entities and their directors or controllers. </w:t>
            </w:r>
            <w:r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>(s.24(3)(a)-(c))</w:t>
            </w:r>
          </w:p>
          <w:p w14:paraId="427F855E" w14:textId="77777777" w:rsidR="005F4B94" w:rsidRPr="005F4B94" w:rsidRDefault="005F4B94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</w:pPr>
          </w:p>
          <w:p w14:paraId="35949D1D" w14:textId="22580F76" w:rsidR="005F4B94" w:rsidRDefault="005F4B94" w:rsidP="005F4B94">
            <w:pPr>
              <w:jc w:val="both"/>
              <w:rPr>
                <w:rFonts w:ascii="Book Antiqua" w:hAnsi="Book Antiqua"/>
                <w:sz w:val="22"/>
              </w:rPr>
            </w:pPr>
            <w:r w:rsidRPr="005F4B94">
              <w:rPr>
                <w:rFonts w:ascii="Book Antiqua" w:hAnsi="Book Antiqua"/>
                <w:sz w:val="22"/>
              </w:rPr>
              <w:t xml:space="preserve">The following are the documents required to establish fitness and probity of director(s), management, and key personnel of an operator, and depositary/trustee of a foreign scheme </w:t>
            </w:r>
          </w:p>
          <w:p w14:paraId="2755D69E" w14:textId="77777777" w:rsidR="005F4B94" w:rsidRPr="005F4B94" w:rsidRDefault="005F4B94" w:rsidP="005F4B94">
            <w:pPr>
              <w:jc w:val="both"/>
              <w:rPr>
                <w:rFonts w:ascii="Book Antiqua" w:hAnsi="Book Antiqua"/>
                <w:sz w:val="22"/>
              </w:rPr>
            </w:pPr>
          </w:p>
          <w:p w14:paraId="215C35E8" w14:textId="77777777" w:rsidR="005F4B94" w:rsidRPr="005F4B94" w:rsidRDefault="005F4B94" w:rsidP="005F4B9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2"/>
                <w:lang w:val="en-US"/>
              </w:rPr>
            </w:pPr>
            <w:r w:rsidRPr="005F4B94">
              <w:rPr>
                <w:rFonts w:ascii="Book Antiqua" w:hAnsi="Book Antiqua"/>
                <w:sz w:val="22"/>
                <w:lang w:val="en-US"/>
              </w:rPr>
              <w:t>An application letter;</w:t>
            </w:r>
          </w:p>
          <w:p w14:paraId="698CCCFC" w14:textId="77777777" w:rsidR="005F4B94" w:rsidRPr="005F4B94" w:rsidRDefault="005F4B94" w:rsidP="005F4B9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2"/>
                <w:lang w:val="en-US"/>
              </w:rPr>
            </w:pPr>
            <w:r w:rsidRPr="005F4B94">
              <w:rPr>
                <w:rFonts w:ascii="Book Antiqua" w:hAnsi="Book Antiqua"/>
                <w:sz w:val="22"/>
                <w:lang w:val="en-US"/>
              </w:rPr>
              <w:t>Two passport photos;</w:t>
            </w:r>
          </w:p>
          <w:p w14:paraId="0ABA85AD" w14:textId="77777777" w:rsidR="005F4B94" w:rsidRPr="005F4B94" w:rsidRDefault="005F4B94" w:rsidP="005F4B9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2"/>
                <w:lang w:val="en-US"/>
              </w:rPr>
            </w:pPr>
            <w:r w:rsidRPr="005F4B94">
              <w:rPr>
                <w:rFonts w:ascii="Book Antiqua" w:hAnsi="Book Antiqua"/>
                <w:sz w:val="22"/>
                <w:lang w:val="en-US"/>
              </w:rPr>
              <w:t>T</w:t>
            </w:r>
            <w:r w:rsidRPr="005F4B94">
              <w:rPr>
                <w:rFonts w:ascii="Book Antiqua" w:hAnsi="Book Antiqua"/>
                <w:sz w:val="22"/>
              </w:rPr>
              <w:t xml:space="preserve">he latest tax compliance certificate for </w:t>
            </w:r>
            <w:r w:rsidRPr="005F4B94">
              <w:rPr>
                <w:rFonts w:ascii="Book Antiqua" w:hAnsi="Book Antiqua"/>
                <w:sz w:val="22"/>
                <w:lang w:val="en-US"/>
              </w:rPr>
              <w:t xml:space="preserve">the proposed </w:t>
            </w:r>
            <w:r w:rsidRPr="005F4B94">
              <w:rPr>
                <w:rFonts w:ascii="Book Antiqua" w:hAnsi="Book Antiqua"/>
                <w:sz w:val="22"/>
              </w:rPr>
              <w:t>directors</w:t>
            </w:r>
            <w:r w:rsidRPr="005F4B94">
              <w:rPr>
                <w:rFonts w:ascii="Book Antiqua" w:hAnsi="Book Antiqua"/>
                <w:sz w:val="22"/>
                <w:lang w:val="en-US"/>
              </w:rPr>
              <w:t xml:space="preserve">/employees </w:t>
            </w:r>
            <w:r w:rsidRPr="005F4B94">
              <w:rPr>
                <w:rFonts w:ascii="Book Antiqua" w:hAnsi="Book Antiqua"/>
                <w:sz w:val="22"/>
              </w:rPr>
              <w:t>from their home jurisdiction</w:t>
            </w:r>
            <w:r w:rsidRPr="005F4B94">
              <w:rPr>
                <w:rFonts w:ascii="Book Antiqua" w:hAnsi="Book Antiqua"/>
                <w:sz w:val="22"/>
                <w:lang w:val="en-US"/>
              </w:rPr>
              <w:t>;</w:t>
            </w:r>
          </w:p>
          <w:p w14:paraId="30A6FE23" w14:textId="77777777" w:rsidR="005F4B94" w:rsidRPr="005F4B94" w:rsidRDefault="005F4B94" w:rsidP="005F4B9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2"/>
                <w:lang w:val="en-US"/>
              </w:rPr>
            </w:pPr>
            <w:r w:rsidRPr="005F4B94">
              <w:rPr>
                <w:rFonts w:ascii="Book Antiqua" w:hAnsi="Book Antiqua"/>
                <w:sz w:val="22"/>
                <w:lang w:val="en-US"/>
              </w:rPr>
              <w:t>A duly filled fit and proper form, witnessed by a Commissioner of Oaths or his or her equivalent in the respective country of residence or domicile;</w:t>
            </w:r>
          </w:p>
          <w:p w14:paraId="117058B6" w14:textId="77777777" w:rsidR="005F4B94" w:rsidRPr="005F4B94" w:rsidRDefault="005F4B94" w:rsidP="005F4B9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2"/>
                <w:lang w:val="en-US"/>
              </w:rPr>
            </w:pPr>
            <w:r w:rsidRPr="005F4B94">
              <w:rPr>
                <w:rFonts w:ascii="Book Antiqua" w:hAnsi="Book Antiqua"/>
                <w:sz w:val="22"/>
                <w:lang w:val="en-US"/>
              </w:rPr>
              <w:t>A valid certificate of good conduct from Interpol or similar policing authority of the relevant home jurisdiction in the case of foreign directors, executive director and key personnel;</w:t>
            </w:r>
          </w:p>
          <w:p w14:paraId="1E080959" w14:textId="5098C1E2" w:rsidR="005F4B94" w:rsidRPr="005F4B94" w:rsidRDefault="005F4B94" w:rsidP="005F4B9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2"/>
                <w:lang w:val="en-US"/>
              </w:rPr>
            </w:pPr>
            <w:r w:rsidRPr="005F4B94">
              <w:rPr>
                <w:rFonts w:ascii="Book Antiqua" w:hAnsi="Book Antiqua"/>
                <w:sz w:val="22"/>
                <w:lang w:val="en-US"/>
              </w:rPr>
              <w:lastRenderedPageBreak/>
              <w:t>A credit reference bureau report</w:t>
            </w:r>
            <w:r>
              <w:rPr>
                <w:rFonts w:ascii="Book Antiqua" w:hAnsi="Book Antiqua"/>
                <w:sz w:val="22"/>
                <w:lang w:val="en-US"/>
              </w:rPr>
              <w:t xml:space="preserve"> for the operator</w:t>
            </w:r>
            <w:r w:rsidRPr="005F4B94">
              <w:rPr>
                <w:rFonts w:ascii="Book Antiqua" w:hAnsi="Book Antiqua"/>
                <w:sz w:val="22"/>
                <w:lang w:val="en-US"/>
              </w:rPr>
              <w:t>;</w:t>
            </w:r>
          </w:p>
          <w:p w14:paraId="0D079490" w14:textId="77777777" w:rsidR="005F4B94" w:rsidRPr="005F4B94" w:rsidRDefault="005F4B94" w:rsidP="005F4B9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2"/>
                <w:lang w:val="en-US"/>
              </w:rPr>
            </w:pPr>
            <w:r w:rsidRPr="005F4B94">
              <w:rPr>
                <w:rFonts w:ascii="Book Antiqua" w:hAnsi="Book Antiqua"/>
                <w:sz w:val="22"/>
                <w:lang w:val="en-US"/>
              </w:rPr>
              <w:t>A copy of the passport or valid national identification document;</w:t>
            </w:r>
          </w:p>
          <w:p w14:paraId="4B2F63C3" w14:textId="31E2A698" w:rsidR="005F4B94" w:rsidRPr="005F4B94" w:rsidRDefault="005F4B94" w:rsidP="005F4B9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2"/>
                <w:lang w:val="en-US"/>
              </w:rPr>
            </w:pPr>
            <w:r>
              <w:rPr>
                <w:rFonts w:ascii="Book Antiqua" w:hAnsi="Book Antiqua"/>
                <w:sz w:val="22"/>
                <w:lang w:val="en-US"/>
              </w:rPr>
              <w:t>Letter of No Objection from the primary regulator in the country of origin.</w:t>
            </w:r>
          </w:p>
          <w:p w14:paraId="74131810" w14:textId="77777777" w:rsidR="005F4B94" w:rsidRPr="005F4B94" w:rsidRDefault="005F4B94" w:rsidP="005F4B9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2"/>
                <w:lang w:val="en-US"/>
              </w:rPr>
            </w:pPr>
            <w:r w:rsidRPr="005F4B94">
              <w:rPr>
                <w:rFonts w:ascii="Book Antiqua" w:hAnsi="Book Antiqua"/>
                <w:sz w:val="22"/>
                <w:lang w:val="en-US"/>
              </w:rPr>
              <w:t>Written confirmation by the nominating Licensed or approved on whether or not the proposed director/ employee is a politically exposed person;</w:t>
            </w:r>
          </w:p>
          <w:p w14:paraId="1B8F110E" w14:textId="77777777" w:rsidR="005F4B94" w:rsidRPr="005F4B94" w:rsidRDefault="005F4B94" w:rsidP="005F4B94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2"/>
                <w:lang w:val="en-US"/>
              </w:rPr>
            </w:pPr>
            <w:r w:rsidRPr="005F4B94">
              <w:rPr>
                <w:rFonts w:ascii="Book Antiqua" w:hAnsi="Book Antiqua"/>
                <w:sz w:val="22"/>
                <w:lang w:val="en-US"/>
              </w:rPr>
              <w:t>Proof that a check has been conducted on the proposed director/employee against the list of sanctioned persons at the Office of Foreign Assets Control of the United Nations, the European Union, or any such listing of sanctioned persons at a national, regional and domestic level; and</w:t>
            </w:r>
          </w:p>
          <w:p w14:paraId="21B43BB5" w14:textId="1DF52B96" w:rsidR="005F4B94" w:rsidRDefault="005F4B94" w:rsidP="005F4B94">
            <w:pPr>
              <w:jc w:val="both"/>
              <w:rPr>
                <w:rFonts w:ascii="Book Antiqua" w:hAnsi="Book Antiqua"/>
                <w:sz w:val="22"/>
                <w:lang w:val="en-US"/>
              </w:rPr>
            </w:pPr>
          </w:p>
          <w:p w14:paraId="4DCAB666" w14:textId="77777777" w:rsidR="005F4B94" w:rsidRPr="000F47FA" w:rsidRDefault="005F4B94" w:rsidP="005F4B94">
            <w:pPr>
              <w:jc w:val="both"/>
              <w:rPr>
                <w:rFonts w:ascii="Book Antiqua" w:eastAsia="Times New Roman" w:hAnsi="Book Antiqua" w:cs="Times New Roman"/>
                <w:b/>
                <w:bCs/>
                <w:i/>
                <w:i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b/>
                <w:bCs/>
                <w:i/>
                <w:iCs/>
                <w:sz w:val="22"/>
                <w:lang w:val="en-US" w:eastAsia="en-UG"/>
              </w:rPr>
              <w:t xml:space="preserve">Note: </w:t>
            </w:r>
            <w:r w:rsidRPr="000F47FA">
              <w:rPr>
                <w:rFonts w:ascii="Book Antiqua" w:eastAsia="Times New Roman" w:hAnsi="Book Antiqua" w:cs="Times New Roman"/>
                <w:b/>
                <w:bCs/>
                <w:i/>
                <w:iCs/>
                <w:sz w:val="22"/>
                <w:lang w:val="en-UG" w:eastAsia="en-UG"/>
              </w:rPr>
              <w:t>Exemption for Licensed Persons</w:t>
            </w:r>
          </w:p>
          <w:p w14:paraId="6195E04C" w14:textId="74C44B61" w:rsidR="005F4B94" w:rsidRPr="005F4B94" w:rsidRDefault="005F4B94" w:rsidP="005F4B94">
            <w:pPr>
              <w:jc w:val="both"/>
              <w:rPr>
                <w:rFonts w:ascii="Book Antiqua" w:hAnsi="Book Antiqua"/>
                <w:sz w:val="22"/>
                <w:lang w:val="en-US"/>
              </w:rPr>
            </w:pPr>
            <w:r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>The fitness and propriety requirement in subsection (3) does not apply where the operator or depositary/trustee is already a licensed person</w:t>
            </w:r>
            <w:r>
              <w:rPr>
                <w:rFonts w:ascii="Book Antiqua" w:eastAsia="Times New Roman" w:hAnsi="Book Antiqua" w:cs="Times New Roman"/>
                <w:i/>
                <w:iCs/>
                <w:sz w:val="22"/>
                <w:lang w:val="en-US" w:eastAsia="en-UG"/>
              </w:rPr>
              <w:t xml:space="preserve"> in Uganda</w:t>
            </w:r>
            <w:r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 xml:space="preserve"> and not prohibited from acting under the Act or regulations. (s.24(4))</w:t>
            </w:r>
          </w:p>
          <w:p w14:paraId="2CF8C7D4" w14:textId="583A02FC" w:rsidR="005F4B94" w:rsidRPr="005F4B94" w:rsidRDefault="005F4B94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</w:p>
        </w:tc>
        <w:tc>
          <w:tcPr>
            <w:tcW w:w="2784" w:type="dxa"/>
            <w:hideMark/>
          </w:tcPr>
          <w:p w14:paraId="5F16CF8E" w14:textId="77777777" w:rsidR="008B0901" w:rsidRPr="000F47FA" w:rsidRDefault="008B0901" w:rsidP="008B0901">
            <w:pPr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</w:p>
        </w:tc>
      </w:tr>
      <w:tr w:rsidR="008B0901" w:rsidRPr="000F47FA" w14:paraId="7E2ACA18" w14:textId="77777777" w:rsidTr="00222BDD">
        <w:tc>
          <w:tcPr>
            <w:tcW w:w="6232" w:type="dxa"/>
            <w:hideMark/>
          </w:tcPr>
          <w:p w14:paraId="538B6F01" w14:textId="272E5527" w:rsidR="008B0901" w:rsidRPr="000F47FA" w:rsidRDefault="008B0901" w:rsidP="008B090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lastRenderedPageBreak/>
              <w:t>Local Representative</w:t>
            </w:r>
          </w:p>
          <w:p w14:paraId="02297A7E" w14:textId="77C82048" w:rsidR="008B0901" w:rsidRPr="000F47FA" w:rsidRDefault="008B0901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If the operator is </w:t>
            </w: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not a licensed person</w:t>
            </w: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, they must appoint a </w:t>
            </w: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licensed representative in Uganda</w:t>
            </w: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 with power to act generally and accept service of notices and documents. </w:t>
            </w:r>
            <w:r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>(s.24(5))</w:t>
            </w:r>
          </w:p>
        </w:tc>
        <w:tc>
          <w:tcPr>
            <w:tcW w:w="2784" w:type="dxa"/>
            <w:hideMark/>
          </w:tcPr>
          <w:p w14:paraId="0C4CECF2" w14:textId="77777777" w:rsidR="008B0901" w:rsidRPr="000F47FA" w:rsidRDefault="008B0901" w:rsidP="008B0901">
            <w:pPr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</w:p>
        </w:tc>
      </w:tr>
      <w:tr w:rsidR="008B0901" w:rsidRPr="000F47FA" w14:paraId="4C94A4FA" w14:textId="77777777" w:rsidTr="00222BDD">
        <w:tc>
          <w:tcPr>
            <w:tcW w:w="6232" w:type="dxa"/>
            <w:hideMark/>
          </w:tcPr>
          <w:p w14:paraId="671BB19F" w14:textId="2C7A00E5" w:rsidR="008B0901" w:rsidRPr="000F47FA" w:rsidRDefault="008B0901" w:rsidP="008B090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Scheme Name</w:t>
            </w:r>
          </w:p>
          <w:p w14:paraId="4A97E4CF" w14:textId="78B8DDA3" w:rsidR="008B0901" w:rsidRPr="000F47FA" w:rsidRDefault="008B0901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The name of the scheme must </w:t>
            </w: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not be undesirable or misleading</w:t>
            </w: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. </w:t>
            </w:r>
            <w:r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>(s.24(6))</w:t>
            </w:r>
          </w:p>
        </w:tc>
        <w:tc>
          <w:tcPr>
            <w:tcW w:w="2784" w:type="dxa"/>
            <w:hideMark/>
          </w:tcPr>
          <w:p w14:paraId="4031ABB2" w14:textId="77777777" w:rsidR="008B0901" w:rsidRPr="000F47FA" w:rsidRDefault="008B0901" w:rsidP="008B0901">
            <w:pPr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</w:p>
        </w:tc>
      </w:tr>
      <w:tr w:rsidR="008B0901" w:rsidRPr="000F47FA" w14:paraId="549E0DD9" w14:textId="77777777" w:rsidTr="00222BDD">
        <w:tc>
          <w:tcPr>
            <w:tcW w:w="6232" w:type="dxa"/>
            <w:hideMark/>
          </w:tcPr>
          <w:p w14:paraId="1F865556" w14:textId="7F848859" w:rsidR="008B0901" w:rsidRPr="000F47FA" w:rsidRDefault="008B0901" w:rsidP="008B090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Scheme Objectives</w:t>
            </w:r>
          </w:p>
          <w:p w14:paraId="7D89F870" w14:textId="7142821C" w:rsidR="008B0901" w:rsidRPr="000F47FA" w:rsidRDefault="008B0901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The purposes of the scheme must be </w:t>
            </w: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reasonably capable of being successfully carried into effect</w:t>
            </w: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. </w:t>
            </w:r>
            <w:r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>(s.24(6))</w:t>
            </w:r>
          </w:p>
        </w:tc>
        <w:tc>
          <w:tcPr>
            <w:tcW w:w="2784" w:type="dxa"/>
            <w:hideMark/>
          </w:tcPr>
          <w:p w14:paraId="310CD6ED" w14:textId="77777777" w:rsidR="008B0901" w:rsidRPr="000F47FA" w:rsidRDefault="008B0901" w:rsidP="008B0901">
            <w:pPr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</w:p>
        </w:tc>
      </w:tr>
      <w:tr w:rsidR="008B0901" w:rsidRPr="000F47FA" w14:paraId="5DDC612B" w14:textId="77777777" w:rsidTr="00222BDD">
        <w:tc>
          <w:tcPr>
            <w:tcW w:w="6232" w:type="dxa"/>
            <w:hideMark/>
          </w:tcPr>
          <w:p w14:paraId="12B7BFB6" w14:textId="2E426091" w:rsidR="008B0901" w:rsidRPr="000F47FA" w:rsidRDefault="008B0901" w:rsidP="008B090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Redemption Rights</w:t>
            </w:r>
          </w:p>
          <w:p w14:paraId="4E86302C" w14:textId="51A71AB0" w:rsidR="008B0901" w:rsidRPr="000F47FA" w:rsidRDefault="008B0901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Participants must be entitled to have their shares or units </w:t>
            </w: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redeemed at a price related to the net asset value (NAV)</w:t>
            </w: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, determined in accordance with the scheme. </w:t>
            </w:r>
            <w:r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>(s.24(7))</w:t>
            </w:r>
          </w:p>
        </w:tc>
        <w:tc>
          <w:tcPr>
            <w:tcW w:w="2784" w:type="dxa"/>
            <w:hideMark/>
          </w:tcPr>
          <w:p w14:paraId="0CF2E8DF" w14:textId="77777777" w:rsidR="008B0901" w:rsidRPr="000F47FA" w:rsidRDefault="008B0901" w:rsidP="008B0901">
            <w:pPr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</w:p>
        </w:tc>
      </w:tr>
      <w:tr w:rsidR="008B0901" w:rsidRPr="000F47FA" w14:paraId="4669A5A5" w14:textId="77777777" w:rsidTr="00222BDD">
        <w:tc>
          <w:tcPr>
            <w:tcW w:w="6232" w:type="dxa"/>
            <w:hideMark/>
          </w:tcPr>
          <w:p w14:paraId="2C89422D" w14:textId="28BC8321" w:rsidR="008B0901" w:rsidRPr="000F47FA" w:rsidRDefault="008B0901" w:rsidP="008B090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Exchange Trading Option</w:t>
            </w:r>
          </w:p>
          <w:p w14:paraId="6A888443" w14:textId="14A5826D" w:rsidR="008B0901" w:rsidRPr="000F47FA" w:rsidRDefault="008B0901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Alternatively, the scheme complies if participants can </w:t>
            </w: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sell units on an investment exchange</w:t>
            </w: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 at a price not significantly different from NAV. </w:t>
            </w:r>
            <w:r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>(s.24(7))</w:t>
            </w:r>
          </w:p>
        </w:tc>
        <w:tc>
          <w:tcPr>
            <w:tcW w:w="2784" w:type="dxa"/>
            <w:hideMark/>
          </w:tcPr>
          <w:p w14:paraId="1246EFC9" w14:textId="77777777" w:rsidR="008B0901" w:rsidRPr="000F47FA" w:rsidRDefault="008B0901" w:rsidP="008B0901">
            <w:pPr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</w:p>
        </w:tc>
      </w:tr>
      <w:tr w:rsidR="008B0901" w:rsidRPr="000F47FA" w14:paraId="21CE4F7D" w14:textId="77777777" w:rsidTr="00222BDD">
        <w:tc>
          <w:tcPr>
            <w:tcW w:w="6232" w:type="dxa"/>
            <w:hideMark/>
          </w:tcPr>
          <w:p w14:paraId="10507EA8" w14:textId="7B17BACF" w:rsidR="008B0901" w:rsidRPr="000F47FA" w:rsidRDefault="008B0901" w:rsidP="008B090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Application Procedure</w:t>
            </w:r>
          </w:p>
          <w:p w14:paraId="5E048A8C" w14:textId="1C15EDCC" w:rsidR="008B0901" w:rsidRPr="000F47FA" w:rsidRDefault="008B0901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Application procedures under </w:t>
            </w: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section 13(2)-(5)</w:t>
            </w: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 apply (e.g., information to accompany application, verification, etc.). </w:t>
            </w:r>
            <w:r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>(s.24(8))</w:t>
            </w:r>
          </w:p>
        </w:tc>
        <w:tc>
          <w:tcPr>
            <w:tcW w:w="2784" w:type="dxa"/>
            <w:hideMark/>
          </w:tcPr>
          <w:p w14:paraId="6F44145E" w14:textId="77777777" w:rsidR="008B0901" w:rsidRPr="000F47FA" w:rsidRDefault="008B0901" w:rsidP="008B0901">
            <w:pPr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</w:p>
        </w:tc>
      </w:tr>
      <w:tr w:rsidR="009B120F" w:rsidRPr="000F47FA" w14:paraId="748DDC93" w14:textId="77777777" w:rsidTr="00222BDD">
        <w:tc>
          <w:tcPr>
            <w:tcW w:w="6232" w:type="dxa"/>
          </w:tcPr>
          <w:p w14:paraId="0153EC57" w14:textId="77777777" w:rsidR="009B120F" w:rsidRPr="000F47FA" w:rsidRDefault="009B120F" w:rsidP="009B120F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Facilities in Uganda</w:t>
            </w:r>
          </w:p>
          <w:p w14:paraId="65E6A8DD" w14:textId="0B9E7FAE" w:rsidR="009B120F" w:rsidRPr="000F47FA" w:rsidRDefault="009B120F" w:rsidP="009B120F">
            <w:pPr>
              <w:pStyle w:val="ListParagraph"/>
              <w:ind w:left="360"/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The operator may be required to </w:t>
            </w: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maintain facilities in Uganda</w:t>
            </w: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 as specified by the Authority for participants’ interests. </w:t>
            </w:r>
            <w:r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>(s.26(1))</w:t>
            </w:r>
          </w:p>
        </w:tc>
        <w:tc>
          <w:tcPr>
            <w:tcW w:w="2784" w:type="dxa"/>
          </w:tcPr>
          <w:p w14:paraId="5CE91314" w14:textId="77777777" w:rsidR="009B120F" w:rsidRPr="000F47FA" w:rsidRDefault="009B120F" w:rsidP="008B0901">
            <w:pPr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</w:p>
        </w:tc>
      </w:tr>
      <w:tr w:rsidR="008B0901" w:rsidRPr="000F47FA" w14:paraId="644CB5BD" w14:textId="77777777" w:rsidTr="00222BDD">
        <w:tc>
          <w:tcPr>
            <w:tcW w:w="6232" w:type="dxa"/>
            <w:hideMark/>
          </w:tcPr>
          <w:p w14:paraId="3E50129F" w14:textId="20E73761" w:rsidR="008B0901" w:rsidRPr="000F47FA" w:rsidRDefault="008B0901" w:rsidP="008B090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Alterations to the Scheme</w:t>
            </w:r>
          </w:p>
          <w:p w14:paraId="02CC3346" w14:textId="1F4F92C0" w:rsidR="008B0901" w:rsidRPr="000F47FA" w:rsidRDefault="009B120F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lastRenderedPageBreak/>
              <w:t>S</w:t>
            </w:r>
            <w:r w:rsidR="008B0901"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ection</w:t>
            </w:r>
            <w:r>
              <w:rPr>
                <w:rFonts w:ascii="Book Antiqua" w:eastAsia="Times New Roman" w:hAnsi="Book Antiqua" w:cs="Times New Roman"/>
                <w:b/>
                <w:bCs/>
                <w:sz w:val="22"/>
                <w:lang w:val="en-US" w:eastAsia="en-UG"/>
              </w:rPr>
              <w:t xml:space="preserve"> </w:t>
            </w:r>
            <w:r w:rsidRPr="009B120F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24(9)</w:t>
            </w:r>
            <w:r w:rsidR="008B0901"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 xml:space="preserve"> </w:t>
            </w:r>
            <w:r>
              <w:rPr>
                <w:rFonts w:ascii="Book Antiqua" w:eastAsia="Times New Roman" w:hAnsi="Book Antiqua" w:cs="Times New Roman"/>
                <w:b/>
                <w:bCs/>
                <w:sz w:val="22"/>
                <w:lang w:val="en-US" w:eastAsia="en-UG"/>
              </w:rPr>
              <w:t xml:space="preserve">and </w:t>
            </w:r>
            <w:r w:rsidR="008B0901"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34</w:t>
            </w:r>
            <w:r w:rsidR="008B0901"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 </w:t>
            </w: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one month’s prior notice to the Authority</w:t>
            </w:r>
            <w:r>
              <w:rPr>
                <w:rFonts w:ascii="Book Antiqua" w:eastAsia="Times New Roman" w:hAnsi="Book Antiqua" w:cs="Times New Roman"/>
                <w:i/>
                <w:iCs/>
                <w:sz w:val="22"/>
                <w:lang w:val="en-US" w:eastAsia="en-UG"/>
              </w:rPr>
              <w:t xml:space="preserve"> </w:t>
            </w:r>
            <w:r w:rsidRPr="009B120F">
              <w:rPr>
                <w:rFonts w:ascii="Book Antiqua" w:eastAsia="Times New Roman" w:hAnsi="Book Antiqua" w:cs="Times New Roman"/>
                <w:sz w:val="22"/>
                <w:lang w:val="en-US" w:eastAsia="en-UG"/>
              </w:rPr>
              <w:t>in case of any</w:t>
            </w:r>
            <w:r w:rsidR="008B0901"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 alterations</w:t>
            </w:r>
            <w:r>
              <w:rPr>
                <w:rFonts w:ascii="Book Antiqua" w:eastAsia="Times New Roman" w:hAnsi="Book Antiqua" w:cs="Times New Roman"/>
                <w:sz w:val="22"/>
                <w:lang w:val="en-US" w:eastAsia="en-UG"/>
              </w:rPr>
              <w:t xml:space="preserve"> to the scheme</w:t>
            </w:r>
            <w:r w:rsidR="008B0901"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>, including replacement of operator or trustee</w:t>
            </w:r>
          </w:p>
        </w:tc>
        <w:tc>
          <w:tcPr>
            <w:tcW w:w="2784" w:type="dxa"/>
            <w:hideMark/>
          </w:tcPr>
          <w:p w14:paraId="6ED7B521" w14:textId="77777777" w:rsidR="008B0901" w:rsidRPr="000F47FA" w:rsidRDefault="008B0901" w:rsidP="008B0901">
            <w:pPr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</w:p>
        </w:tc>
      </w:tr>
      <w:tr w:rsidR="008B0901" w:rsidRPr="000F47FA" w14:paraId="63A1A708" w14:textId="77777777" w:rsidTr="00222BDD">
        <w:tc>
          <w:tcPr>
            <w:tcW w:w="6232" w:type="dxa"/>
            <w:hideMark/>
          </w:tcPr>
          <w:p w14:paraId="2684014B" w14:textId="31326F71" w:rsidR="008B0901" w:rsidRPr="000F47FA" w:rsidRDefault="008B0901" w:rsidP="008B090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lastRenderedPageBreak/>
              <w:t>Ongoing Regulatory Compliance</w:t>
            </w:r>
          </w:p>
          <w:p w14:paraId="6DE50313" w14:textId="13BF21E5" w:rsidR="008B0901" w:rsidRPr="000F47FA" w:rsidRDefault="008B0901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Section </w:t>
            </w: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30</w:t>
            </w: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 applies to recognised schemes as it does to licensed schemes (e.g., compliance with regulations and directions of the Authority). </w:t>
            </w:r>
            <w:r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>(s.24(10))</w:t>
            </w:r>
          </w:p>
        </w:tc>
        <w:tc>
          <w:tcPr>
            <w:tcW w:w="2784" w:type="dxa"/>
            <w:hideMark/>
          </w:tcPr>
          <w:p w14:paraId="05B3F3EE" w14:textId="77777777" w:rsidR="008B0901" w:rsidRPr="000F47FA" w:rsidRDefault="008B0901" w:rsidP="008B0901">
            <w:pPr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</w:p>
        </w:tc>
      </w:tr>
      <w:tr w:rsidR="008B0901" w:rsidRPr="000F47FA" w14:paraId="7454BB2C" w14:textId="77777777" w:rsidTr="00222BDD">
        <w:tc>
          <w:tcPr>
            <w:tcW w:w="6232" w:type="dxa"/>
            <w:hideMark/>
          </w:tcPr>
          <w:p w14:paraId="3E2F4913" w14:textId="37133665" w:rsidR="008B0901" w:rsidRPr="000F47FA" w:rsidRDefault="008B0901" w:rsidP="008B090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Explanatory Information</w:t>
            </w:r>
          </w:p>
          <w:p w14:paraId="05CFAEF2" w14:textId="6E75F46F" w:rsidR="008B0901" w:rsidRPr="000F47FA" w:rsidRDefault="008B0901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The Authority may require inclusion of </w:t>
            </w: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specified explanatory information</w:t>
            </w: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 in any investment advertisement in Uganda. </w:t>
            </w:r>
            <w:r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>(s.26(2))</w:t>
            </w:r>
          </w:p>
        </w:tc>
        <w:tc>
          <w:tcPr>
            <w:tcW w:w="2784" w:type="dxa"/>
            <w:hideMark/>
          </w:tcPr>
          <w:p w14:paraId="0B7721B4" w14:textId="77777777" w:rsidR="008B0901" w:rsidRPr="000F47FA" w:rsidRDefault="008B0901" w:rsidP="008B0901">
            <w:pPr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</w:p>
        </w:tc>
      </w:tr>
      <w:tr w:rsidR="008B0901" w:rsidRPr="000F47FA" w14:paraId="24633BB9" w14:textId="77777777" w:rsidTr="00222BDD">
        <w:tc>
          <w:tcPr>
            <w:tcW w:w="6232" w:type="dxa"/>
            <w:hideMark/>
          </w:tcPr>
          <w:p w14:paraId="2C268DFE" w14:textId="319BFEA1" w:rsidR="008B0901" w:rsidRPr="000F47FA" w:rsidRDefault="008471A1" w:rsidP="008B090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>
              <w:rPr>
                <w:rFonts w:ascii="Book Antiqua" w:eastAsia="Times New Roman" w:hAnsi="Book Antiqua" w:cs="Times New Roman"/>
                <w:b/>
                <w:bCs/>
                <w:sz w:val="22"/>
                <w:lang w:val="en-US" w:eastAsia="en-UG"/>
              </w:rPr>
              <w:t xml:space="preserve">Application and Annual </w:t>
            </w:r>
            <w:r w:rsidR="008B0901"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Fee</w:t>
            </w:r>
            <w:r>
              <w:rPr>
                <w:rFonts w:ascii="Book Antiqua" w:eastAsia="Times New Roman" w:hAnsi="Book Antiqua" w:cs="Times New Roman"/>
                <w:b/>
                <w:bCs/>
                <w:sz w:val="22"/>
                <w:lang w:val="en-US" w:eastAsia="en-UG"/>
              </w:rPr>
              <w:t>s</w:t>
            </w:r>
          </w:p>
          <w:p w14:paraId="54F4B036" w14:textId="77777777" w:rsidR="008B0901" w:rsidRPr="000F47FA" w:rsidRDefault="008B0901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Application must be accompanied by the </w:t>
            </w: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prescribed fee</w:t>
            </w: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 under </w:t>
            </w: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section 27(1)</w:t>
            </w: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; otherwise, the application is not duly made. </w:t>
            </w:r>
            <w:r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>(s.27(2))</w:t>
            </w:r>
          </w:p>
          <w:p w14:paraId="3A8AB4C7" w14:textId="77777777" w:rsidR="008B0901" w:rsidRPr="000F47FA" w:rsidRDefault="008B0901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</w:pPr>
          </w:p>
          <w:p w14:paraId="50B8B672" w14:textId="3929DC36" w:rsidR="008B0901" w:rsidRPr="00E73B3A" w:rsidRDefault="008B39AD" w:rsidP="00E73B3A">
            <w:pPr>
              <w:ind w:left="360"/>
              <w:jc w:val="both"/>
              <w:rPr>
                <w:rFonts w:ascii="Book Antiqua" w:hAnsi="Book Antiqua"/>
                <w:b/>
                <w:bCs/>
                <w:i/>
                <w:iCs/>
                <w:sz w:val="22"/>
              </w:rPr>
            </w:pPr>
            <w:r w:rsidRPr="000F47FA">
              <w:rPr>
                <w:rFonts w:ascii="Book Antiqua" w:hAnsi="Book Antiqua"/>
                <w:b/>
                <w:bCs/>
                <w:i/>
                <w:iCs/>
                <w:sz w:val="22"/>
              </w:rPr>
              <w:t>Regulation 2 of the Collective Investment Schemes (Fees) Instrument, 2003</w:t>
            </w:r>
          </w:p>
          <w:p w14:paraId="785CBF1B" w14:textId="5CFD6915" w:rsidR="008B0901" w:rsidRPr="008471A1" w:rsidRDefault="008B0901" w:rsidP="008471A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Book Antiqua" w:hAnsi="Book Antiqua"/>
                <w:b/>
                <w:bCs/>
                <w:i/>
                <w:iCs/>
                <w:sz w:val="22"/>
              </w:rPr>
            </w:pPr>
            <w:r w:rsidRPr="008471A1">
              <w:rPr>
                <w:rFonts w:ascii="Book Antiqua" w:hAnsi="Book Antiqua"/>
                <w:i/>
                <w:iCs/>
                <w:sz w:val="22"/>
              </w:rPr>
              <w:t>Non</w:t>
            </w:r>
            <w:r w:rsidR="008B39AD" w:rsidRPr="008471A1">
              <w:rPr>
                <w:rFonts w:ascii="Book Antiqua" w:hAnsi="Book Antiqua"/>
                <w:i/>
                <w:iCs/>
                <w:sz w:val="22"/>
              </w:rPr>
              <w:t>-</w:t>
            </w:r>
            <w:r w:rsidRPr="008471A1">
              <w:rPr>
                <w:rFonts w:ascii="Book Antiqua" w:hAnsi="Book Antiqua"/>
                <w:i/>
                <w:iCs/>
                <w:sz w:val="22"/>
              </w:rPr>
              <w:t>refundable application fee to be a recognised scheme</w:t>
            </w:r>
            <w:r w:rsidR="008471A1" w:rsidRPr="008471A1">
              <w:rPr>
                <w:rFonts w:ascii="Book Antiqua" w:hAnsi="Book Antiqua"/>
                <w:i/>
                <w:iCs/>
                <w:sz w:val="22"/>
              </w:rPr>
              <w:t xml:space="preserve"> - </w:t>
            </w:r>
            <w:proofErr w:type="spellStart"/>
            <w:r w:rsidR="008471A1" w:rsidRPr="008471A1">
              <w:rPr>
                <w:rFonts w:ascii="Book Antiqua" w:hAnsi="Book Antiqua"/>
                <w:i/>
                <w:iCs/>
                <w:sz w:val="22"/>
              </w:rPr>
              <w:t>Ugx</w:t>
            </w:r>
            <w:proofErr w:type="spellEnd"/>
            <w:r w:rsidR="008471A1" w:rsidRPr="008471A1">
              <w:rPr>
                <w:rFonts w:ascii="Book Antiqua" w:hAnsi="Book Antiqua"/>
                <w:b/>
                <w:bCs/>
                <w:i/>
                <w:iCs/>
                <w:sz w:val="22"/>
              </w:rPr>
              <w:t>.</w:t>
            </w:r>
            <w:r w:rsidR="008471A1" w:rsidRPr="008471A1">
              <w:rPr>
                <w:rFonts w:ascii="Book Antiqua" w:hAnsi="Book Antiqua"/>
                <w:i/>
                <w:iCs/>
                <w:sz w:val="22"/>
              </w:rPr>
              <w:t xml:space="preserve"> </w:t>
            </w:r>
            <w:r w:rsidRPr="008471A1">
              <w:rPr>
                <w:rFonts w:ascii="Book Antiqua" w:hAnsi="Book Antiqua"/>
                <w:b/>
                <w:bCs/>
                <w:i/>
                <w:iCs/>
                <w:sz w:val="22"/>
              </w:rPr>
              <w:t>500,000</w:t>
            </w:r>
          </w:p>
          <w:p w14:paraId="57CC7D87" w14:textId="77777777" w:rsidR="00E73B3A" w:rsidRDefault="00E73B3A" w:rsidP="00E73B3A">
            <w:pPr>
              <w:pStyle w:val="ListParagraph"/>
              <w:ind w:left="360"/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</w:p>
          <w:p w14:paraId="30B32195" w14:textId="4A41C26C" w:rsidR="00E73B3A" w:rsidRPr="000F47FA" w:rsidRDefault="00E73B3A" w:rsidP="00E73B3A">
            <w:pPr>
              <w:pStyle w:val="ListParagraph"/>
              <w:ind w:left="360"/>
              <w:jc w:val="both"/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Annual Fee</w:t>
            </w:r>
          </w:p>
          <w:p w14:paraId="73F54B29" w14:textId="061AC6D6" w:rsidR="00E73B3A" w:rsidRDefault="00E73B3A" w:rsidP="00E73B3A">
            <w:pPr>
              <w:ind w:left="360"/>
              <w:jc w:val="both"/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</w:pPr>
            <w:r w:rsidRPr="000F47FA">
              <w:rPr>
                <w:rFonts w:ascii="Book Antiqua" w:eastAsia="Times New Roman" w:hAnsi="Book Antiqua" w:cs="Times New Roman"/>
                <w:sz w:val="22"/>
                <w:lang w:val="en-UG" w:eastAsia="en-UG"/>
              </w:rPr>
              <w:t xml:space="preserve">The operator of each recognised scheme must pay an </w:t>
            </w:r>
            <w:r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 xml:space="preserve">annual fee </w:t>
            </w:r>
            <w:r w:rsidR="00692F4A" w:rsidRPr="000F47FA">
              <w:rPr>
                <w:rFonts w:ascii="Book Antiqua" w:eastAsia="Times New Roman" w:hAnsi="Book Antiqua" w:cs="Times New Roman"/>
                <w:b/>
                <w:bCs/>
                <w:sz w:val="22"/>
                <w:lang w:val="en-UG" w:eastAsia="en-UG"/>
              </w:rPr>
              <w:t>prescribed</w:t>
            </w:r>
            <w:r w:rsidR="00692F4A">
              <w:rPr>
                <w:rFonts w:ascii="Book Antiqua" w:eastAsia="Times New Roman" w:hAnsi="Book Antiqua" w:cs="Times New Roman"/>
                <w:b/>
                <w:bCs/>
                <w:sz w:val="22"/>
                <w:lang w:val="en-US" w:eastAsia="en-UG"/>
              </w:rPr>
              <w:t>.</w:t>
            </w:r>
            <w:r w:rsidR="00692F4A"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 xml:space="preserve"> (</w:t>
            </w:r>
            <w:r w:rsidRPr="000F47FA">
              <w:rPr>
                <w:rFonts w:ascii="Book Antiqua" w:eastAsia="Times New Roman" w:hAnsi="Book Antiqua" w:cs="Times New Roman"/>
                <w:i/>
                <w:iCs/>
                <w:sz w:val="22"/>
                <w:lang w:val="en-UG" w:eastAsia="en-UG"/>
              </w:rPr>
              <w:t>s.28)</w:t>
            </w:r>
          </w:p>
          <w:p w14:paraId="0542C868" w14:textId="77777777" w:rsidR="008471A1" w:rsidRDefault="008471A1" w:rsidP="00E73B3A">
            <w:pPr>
              <w:ind w:left="360"/>
              <w:jc w:val="both"/>
              <w:rPr>
                <w:rFonts w:ascii="Book Antiqua" w:hAnsi="Book Antiqua"/>
                <w:b/>
                <w:bCs/>
                <w:i/>
                <w:iCs/>
                <w:sz w:val="22"/>
              </w:rPr>
            </w:pPr>
          </w:p>
          <w:p w14:paraId="524DEA84" w14:textId="43D41845" w:rsidR="00E73B3A" w:rsidRPr="00E73B3A" w:rsidRDefault="00E73B3A" w:rsidP="00E73B3A">
            <w:pPr>
              <w:ind w:left="360"/>
              <w:jc w:val="both"/>
              <w:rPr>
                <w:rFonts w:ascii="Book Antiqua" w:hAnsi="Book Antiqua"/>
                <w:b/>
                <w:bCs/>
                <w:i/>
                <w:iCs/>
                <w:sz w:val="22"/>
              </w:rPr>
            </w:pPr>
            <w:r w:rsidRPr="000F47FA">
              <w:rPr>
                <w:rFonts w:ascii="Book Antiqua" w:hAnsi="Book Antiqua"/>
                <w:b/>
                <w:bCs/>
                <w:i/>
                <w:iCs/>
                <w:sz w:val="22"/>
              </w:rPr>
              <w:t xml:space="preserve">Regulation </w:t>
            </w:r>
            <w:r w:rsidR="008471A1">
              <w:rPr>
                <w:rFonts w:ascii="Book Antiqua" w:hAnsi="Book Antiqua"/>
                <w:b/>
                <w:bCs/>
                <w:i/>
                <w:iCs/>
                <w:sz w:val="22"/>
              </w:rPr>
              <w:t>3</w:t>
            </w:r>
            <w:r w:rsidRPr="000F47FA">
              <w:rPr>
                <w:rFonts w:ascii="Book Antiqua" w:hAnsi="Book Antiqua"/>
                <w:b/>
                <w:bCs/>
                <w:i/>
                <w:iCs/>
                <w:sz w:val="22"/>
              </w:rPr>
              <w:t xml:space="preserve"> of the Collective Investment Schemes (Fees) Instrument, 2003</w:t>
            </w:r>
          </w:p>
          <w:p w14:paraId="0BFEE1E3" w14:textId="46C081E0" w:rsidR="00E73B3A" w:rsidRPr="008471A1" w:rsidRDefault="00E73B3A" w:rsidP="008471A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Book Antiqua" w:eastAsia="Times New Roman" w:hAnsi="Book Antiqua" w:cs="Times New Roman"/>
                <w:i/>
                <w:iCs/>
                <w:sz w:val="22"/>
                <w:lang w:val="en-US" w:eastAsia="en-UG"/>
              </w:rPr>
            </w:pPr>
            <w:r w:rsidRPr="008471A1">
              <w:rPr>
                <w:rFonts w:ascii="Book Antiqua" w:eastAsia="Times New Roman" w:hAnsi="Book Antiqua" w:cs="Times New Roman"/>
                <w:i/>
                <w:iCs/>
                <w:sz w:val="22"/>
                <w:lang w:val="en-US" w:eastAsia="en-UG"/>
              </w:rPr>
              <w:t xml:space="preserve">Annual Fees – </w:t>
            </w:r>
            <w:proofErr w:type="spellStart"/>
            <w:r w:rsidR="008471A1" w:rsidRPr="008471A1">
              <w:rPr>
                <w:rFonts w:ascii="Book Antiqua" w:eastAsia="Times New Roman" w:hAnsi="Book Antiqua" w:cs="Times New Roman"/>
                <w:b/>
                <w:bCs/>
                <w:i/>
                <w:iCs/>
                <w:sz w:val="22"/>
                <w:lang w:val="en-US" w:eastAsia="en-UG"/>
              </w:rPr>
              <w:t>Ugx</w:t>
            </w:r>
            <w:proofErr w:type="spellEnd"/>
            <w:r w:rsidR="008471A1" w:rsidRPr="008471A1">
              <w:rPr>
                <w:rFonts w:ascii="Book Antiqua" w:eastAsia="Times New Roman" w:hAnsi="Book Antiqua" w:cs="Times New Roman"/>
                <w:b/>
                <w:bCs/>
                <w:i/>
                <w:iCs/>
                <w:sz w:val="22"/>
                <w:lang w:val="en-US" w:eastAsia="en-UG"/>
              </w:rPr>
              <w:t>.</w:t>
            </w:r>
            <w:r w:rsidR="008471A1" w:rsidRPr="008471A1">
              <w:rPr>
                <w:rFonts w:ascii="Book Antiqua" w:eastAsia="Times New Roman" w:hAnsi="Book Antiqua" w:cs="Times New Roman"/>
                <w:i/>
                <w:iCs/>
                <w:sz w:val="22"/>
                <w:lang w:val="en-US" w:eastAsia="en-UG"/>
              </w:rPr>
              <w:t xml:space="preserve"> </w:t>
            </w:r>
            <w:r w:rsidRPr="008471A1">
              <w:rPr>
                <w:rFonts w:ascii="Book Antiqua" w:eastAsia="Times New Roman" w:hAnsi="Book Antiqua" w:cs="Times New Roman"/>
                <w:b/>
                <w:bCs/>
                <w:i/>
                <w:iCs/>
                <w:sz w:val="22"/>
                <w:lang w:val="en-US" w:eastAsia="en-UG"/>
              </w:rPr>
              <w:t>1,500,000</w:t>
            </w:r>
          </w:p>
          <w:p w14:paraId="719D7D71" w14:textId="191C765B" w:rsidR="00E73B3A" w:rsidRPr="000F47FA" w:rsidRDefault="00E73B3A" w:rsidP="008B0901">
            <w:pPr>
              <w:ind w:left="360"/>
              <w:jc w:val="both"/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</w:p>
        </w:tc>
        <w:tc>
          <w:tcPr>
            <w:tcW w:w="2784" w:type="dxa"/>
            <w:hideMark/>
          </w:tcPr>
          <w:p w14:paraId="41E25EFF" w14:textId="77777777" w:rsidR="008B0901" w:rsidRPr="000F47FA" w:rsidRDefault="008B0901" w:rsidP="008B0901">
            <w:pPr>
              <w:rPr>
                <w:rFonts w:ascii="Book Antiqua" w:eastAsia="Times New Roman" w:hAnsi="Book Antiqua" w:cs="Times New Roman"/>
                <w:sz w:val="22"/>
                <w:lang w:val="en-UG" w:eastAsia="en-UG"/>
              </w:rPr>
            </w:pPr>
          </w:p>
        </w:tc>
      </w:tr>
    </w:tbl>
    <w:p w14:paraId="0C94E6F5" w14:textId="77777777" w:rsidR="00C87CFC" w:rsidRDefault="00C87CFC">
      <w:pPr>
        <w:rPr>
          <w:rFonts w:ascii="Book Antiqua" w:hAnsi="Book Antiqua"/>
          <w:b/>
          <w:bCs/>
          <w:lang w:val="en-US"/>
        </w:rPr>
      </w:pPr>
    </w:p>
    <w:p w14:paraId="78984B41" w14:textId="1BA10DA3" w:rsidR="00222BDD" w:rsidRDefault="00222BDD">
      <w:pPr>
        <w:rPr>
          <w:rFonts w:ascii="Book Antiqua" w:hAnsi="Book Antiqua"/>
          <w:b/>
          <w:bCs/>
          <w:lang w:val="en-US"/>
        </w:rPr>
      </w:pPr>
      <w:r w:rsidRPr="00222BDD">
        <w:rPr>
          <w:rFonts w:ascii="Book Antiqua" w:hAnsi="Book Antiqua"/>
          <w:b/>
          <w:bCs/>
          <w:lang w:val="en-US"/>
        </w:rPr>
        <w:t>Note: This list is not exhaustive. CMA Uganda reserves the right to request for any additional information it may deem necessary for the application.</w:t>
      </w:r>
    </w:p>
    <w:p w14:paraId="117C1624" w14:textId="1DD1FB43" w:rsidR="00C87CFC" w:rsidRPr="000D2D77" w:rsidRDefault="00C87CFC" w:rsidP="00C87CFC">
      <w:pPr>
        <w:spacing w:after="58"/>
        <w:ind w:left="-5" w:right="-15" w:hanging="10"/>
        <w:rPr>
          <w:rFonts w:ascii="Times New Roman" w:hAnsi="Times New Roman" w:cs="Times New Roman"/>
          <w:szCs w:val="24"/>
        </w:rPr>
      </w:pPr>
      <w:r w:rsidRPr="000D2D77">
        <w:rPr>
          <w:rFonts w:ascii="Times New Roman" w:eastAsia="Book Antiqua" w:hAnsi="Times New Roman" w:cs="Times New Roman"/>
          <w:b/>
          <w:szCs w:val="24"/>
        </w:rPr>
        <w:t>Completed by</w:t>
      </w:r>
      <w:r w:rsidRPr="000D2D77">
        <w:rPr>
          <w:rFonts w:ascii="Times New Roman" w:eastAsia="Times New Roman" w:hAnsi="Times New Roman" w:cs="Times New Roman"/>
          <w:szCs w:val="24"/>
        </w:rPr>
        <w:t xml:space="preserve"> </w:t>
      </w:r>
      <w:r w:rsidRPr="000D2D77">
        <w:rPr>
          <w:rFonts w:ascii="Times New Roman" w:eastAsia="Book Antiqua" w:hAnsi="Times New Roman" w:cs="Times New Roman"/>
          <w:b/>
          <w:szCs w:val="24"/>
        </w:rPr>
        <w:t>…………………………………</w:t>
      </w:r>
      <w:r w:rsidRPr="000D2D77">
        <w:rPr>
          <w:rFonts w:ascii="Times New Roman" w:eastAsia="Times New Roman" w:hAnsi="Times New Roman" w:cs="Times New Roman"/>
          <w:szCs w:val="24"/>
        </w:rPr>
        <w:t xml:space="preserve"> </w:t>
      </w:r>
      <w:r w:rsidRPr="000D2D77">
        <w:rPr>
          <w:rFonts w:ascii="Times New Roman" w:eastAsia="Times New Roman" w:hAnsi="Times New Roman" w:cs="Times New Roman"/>
          <w:szCs w:val="24"/>
        </w:rPr>
        <w:tab/>
      </w:r>
      <w:r w:rsidRPr="000D2D77">
        <w:rPr>
          <w:rFonts w:ascii="Times New Roman" w:eastAsia="Book Antiqua" w:hAnsi="Times New Roman" w:cs="Times New Roman"/>
          <w:b/>
          <w:szCs w:val="24"/>
        </w:rPr>
        <w:t xml:space="preserve">Date…………………………….  </w:t>
      </w:r>
    </w:p>
    <w:p w14:paraId="606A2876" w14:textId="77777777" w:rsidR="00C87CFC" w:rsidRPr="000D2D77" w:rsidRDefault="00C87CFC" w:rsidP="00C87CFC">
      <w:pPr>
        <w:spacing w:after="29"/>
        <w:rPr>
          <w:rFonts w:ascii="Times New Roman" w:hAnsi="Times New Roman" w:cs="Times New Roman"/>
          <w:szCs w:val="24"/>
        </w:rPr>
      </w:pPr>
      <w:r w:rsidRPr="000D2D77">
        <w:rPr>
          <w:rFonts w:ascii="Times New Roman" w:eastAsia="Book Antiqua" w:hAnsi="Times New Roman" w:cs="Times New Roman"/>
          <w:b/>
          <w:szCs w:val="24"/>
        </w:rPr>
        <w:t xml:space="preserve"> </w:t>
      </w:r>
    </w:p>
    <w:p w14:paraId="639F1859" w14:textId="77777777" w:rsidR="00C87CFC" w:rsidRPr="000D2D77" w:rsidRDefault="00C87CFC" w:rsidP="00C87CFC">
      <w:pPr>
        <w:spacing w:after="58"/>
        <w:ind w:left="-5" w:right="-15" w:hanging="10"/>
        <w:rPr>
          <w:rFonts w:ascii="Times New Roman" w:hAnsi="Times New Roman" w:cs="Times New Roman"/>
          <w:szCs w:val="24"/>
        </w:rPr>
      </w:pPr>
      <w:r w:rsidRPr="000D2D77">
        <w:rPr>
          <w:rFonts w:ascii="Times New Roman" w:eastAsia="Book Antiqua" w:hAnsi="Times New Roman" w:cs="Times New Roman"/>
          <w:b/>
          <w:szCs w:val="24"/>
        </w:rPr>
        <w:t xml:space="preserve">Signature…………………………………. </w:t>
      </w:r>
    </w:p>
    <w:p w14:paraId="6975F43B" w14:textId="77777777" w:rsidR="00C87CFC" w:rsidRPr="000D2D77" w:rsidRDefault="00C87CFC" w:rsidP="00C87CFC">
      <w:pPr>
        <w:spacing w:after="72"/>
        <w:rPr>
          <w:rFonts w:ascii="Times New Roman" w:hAnsi="Times New Roman" w:cs="Times New Roman"/>
          <w:szCs w:val="24"/>
        </w:rPr>
      </w:pPr>
      <w:r w:rsidRPr="000D2D77">
        <w:rPr>
          <w:rFonts w:ascii="Times New Roman" w:eastAsia="Times New Roman" w:hAnsi="Times New Roman" w:cs="Times New Roman"/>
          <w:szCs w:val="24"/>
        </w:rPr>
        <w:t xml:space="preserve"> </w:t>
      </w:r>
      <w:r w:rsidRPr="000D2D77">
        <w:rPr>
          <w:rFonts w:ascii="Times New Roman" w:eastAsia="Times New Roman" w:hAnsi="Times New Roman" w:cs="Times New Roman"/>
          <w:szCs w:val="24"/>
        </w:rPr>
        <w:tab/>
        <w:t xml:space="preserve"> </w:t>
      </w:r>
    </w:p>
    <w:p w14:paraId="6D277CD5" w14:textId="77777777" w:rsidR="00C87CFC" w:rsidRPr="000D2D77" w:rsidRDefault="00C87CFC" w:rsidP="00C87CFC">
      <w:pPr>
        <w:spacing w:after="58"/>
        <w:ind w:left="-5" w:right="-15" w:hanging="10"/>
        <w:rPr>
          <w:rFonts w:ascii="Times New Roman" w:hAnsi="Times New Roman" w:cs="Times New Roman"/>
          <w:szCs w:val="24"/>
        </w:rPr>
      </w:pPr>
      <w:r w:rsidRPr="000D2D77">
        <w:rPr>
          <w:rFonts w:ascii="Times New Roman" w:eastAsia="Book Antiqua" w:hAnsi="Times New Roman" w:cs="Times New Roman"/>
          <w:b/>
          <w:szCs w:val="24"/>
        </w:rPr>
        <w:t>On behalf of the applicant;</w:t>
      </w:r>
      <w:r w:rsidRPr="000D2D77">
        <w:rPr>
          <w:rFonts w:ascii="Times New Roman" w:eastAsia="Times New Roman" w:hAnsi="Times New Roman" w:cs="Times New Roman"/>
          <w:szCs w:val="24"/>
        </w:rPr>
        <w:t xml:space="preserve"> </w:t>
      </w:r>
      <w:r w:rsidRPr="000D2D77">
        <w:rPr>
          <w:rFonts w:ascii="Times New Roman" w:eastAsia="Times New Roman" w:hAnsi="Times New Roman" w:cs="Times New Roman"/>
          <w:szCs w:val="24"/>
        </w:rPr>
        <w:tab/>
      </w:r>
      <w:r w:rsidRPr="000D2D77">
        <w:rPr>
          <w:rFonts w:ascii="Times New Roman" w:eastAsia="Book Antiqua" w:hAnsi="Times New Roman" w:cs="Times New Roman"/>
          <w:b/>
          <w:szCs w:val="24"/>
        </w:rPr>
        <w:t xml:space="preserve"> </w:t>
      </w:r>
      <w:r w:rsidRPr="000D2D77">
        <w:rPr>
          <w:rFonts w:ascii="Times New Roman" w:eastAsia="Book Antiqua" w:hAnsi="Times New Roman" w:cs="Times New Roman"/>
          <w:b/>
          <w:szCs w:val="24"/>
        </w:rPr>
        <w:tab/>
      </w:r>
      <w:r w:rsidRPr="000D2D77">
        <w:rPr>
          <w:rFonts w:ascii="Times New Roman" w:eastAsia="Times New Roman" w:hAnsi="Times New Roman" w:cs="Times New Roman"/>
          <w:szCs w:val="24"/>
        </w:rPr>
        <w:t xml:space="preserve"> </w:t>
      </w:r>
    </w:p>
    <w:p w14:paraId="1EECEBD2" w14:textId="77777777" w:rsidR="00C87CFC" w:rsidRPr="000D2D77" w:rsidRDefault="00C87CFC" w:rsidP="00C87CFC">
      <w:pPr>
        <w:spacing w:after="27"/>
        <w:rPr>
          <w:rFonts w:ascii="Times New Roman" w:hAnsi="Times New Roman" w:cs="Times New Roman"/>
          <w:szCs w:val="24"/>
        </w:rPr>
      </w:pPr>
      <w:r w:rsidRPr="000D2D77">
        <w:rPr>
          <w:rFonts w:ascii="Times New Roman" w:eastAsia="Book Antiqua" w:hAnsi="Times New Roman" w:cs="Times New Roman"/>
          <w:b/>
          <w:szCs w:val="24"/>
        </w:rPr>
        <w:t xml:space="preserve"> </w:t>
      </w:r>
      <w:r w:rsidRPr="000D2D77">
        <w:rPr>
          <w:rFonts w:ascii="Times New Roman" w:eastAsia="Book Antiqua" w:hAnsi="Times New Roman" w:cs="Times New Roman"/>
          <w:b/>
          <w:szCs w:val="24"/>
        </w:rPr>
        <w:tab/>
        <w:t xml:space="preserve"> </w:t>
      </w:r>
    </w:p>
    <w:p w14:paraId="021F9542" w14:textId="77777777" w:rsidR="00C87CFC" w:rsidRPr="000D2D77" w:rsidRDefault="00C87CFC" w:rsidP="00C87CFC">
      <w:pPr>
        <w:spacing w:after="27"/>
        <w:rPr>
          <w:rFonts w:ascii="Times New Roman" w:hAnsi="Times New Roman" w:cs="Times New Roman"/>
          <w:szCs w:val="24"/>
        </w:rPr>
      </w:pPr>
      <w:r w:rsidRPr="000D2D77">
        <w:rPr>
          <w:rFonts w:ascii="Times New Roman" w:eastAsia="Book Antiqua" w:hAnsi="Times New Roman" w:cs="Times New Roman"/>
          <w:b/>
          <w:szCs w:val="24"/>
        </w:rPr>
        <w:t xml:space="preserve"> </w:t>
      </w:r>
      <w:r w:rsidRPr="000D2D77">
        <w:rPr>
          <w:rFonts w:ascii="Times New Roman" w:eastAsia="Book Antiqua" w:hAnsi="Times New Roman" w:cs="Times New Roman"/>
          <w:b/>
          <w:szCs w:val="24"/>
        </w:rPr>
        <w:tab/>
        <w:t xml:space="preserve"> </w:t>
      </w:r>
    </w:p>
    <w:p w14:paraId="10ADC0C6" w14:textId="77777777" w:rsidR="00C87CFC" w:rsidRPr="000D2D77" w:rsidRDefault="00C87CFC" w:rsidP="00C87CFC">
      <w:pPr>
        <w:spacing w:after="58"/>
        <w:ind w:left="-5" w:right="-15" w:hanging="10"/>
        <w:rPr>
          <w:rFonts w:ascii="Times New Roman" w:hAnsi="Times New Roman" w:cs="Times New Roman"/>
          <w:szCs w:val="24"/>
        </w:rPr>
      </w:pPr>
      <w:r w:rsidRPr="000D2D77">
        <w:rPr>
          <w:rFonts w:ascii="Times New Roman" w:eastAsia="Book Antiqua" w:hAnsi="Times New Roman" w:cs="Times New Roman"/>
          <w:b/>
          <w:szCs w:val="24"/>
        </w:rPr>
        <w:t>Submitted by……………………………</w:t>
      </w:r>
      <w:r w:rsidRPr="000D2D77">
        <w:rPr>
          <w:rFonts w:ascii="Times New Roman" w:eastAsia="Times New Roman" w:hAnsi="Times New Roman" w:cs="Times New Roman"/>
          <w:szCs w:val="24"/>
        </w:rPr>
        <w:t xml:space="preserve"> </w:t>
      </w:r>
      <w:r w:rsidRPr="000D2D77">
        <w:rPr>
          <w:rFonts w:ascii="Times New Roman" w:eastAsia="Times New Roman" w:hAnsi="Times New Roman" w:cs="Times New Roman"/>
          <w:szCs w:val="24"/>
        </w:rPr>
        <w:tab/>
      </w:r>
      <w:r w:rsidRPr="000D2D77">
        <w:rPr>
          <w:rFonts w:ascii="Times New Roman" w:eastAsia="Book Antiqua" w:hAnsi="Times New Roman" w:cs="Times New Roman"/>
          <w:b/>
          <w:szCs w:val="24"/>
        </w:rPr>
        <w:t xml:space="preserve"> </w:t>
      </w:r>
      <w:r w:rsidRPr="000D2D77">
        <w:rPr>
          <w:rFonts w:ascii="Times New Roman" w:eastAsia="Book Antiqua" w:hAnsi="Times New Roman" w:cs="Times New Roman"/>
          <w:b/>
          <w:szCs w:val="24"/>
        </w:rPr>
        <w:tab/>
        <w:t xml:space="preserve">Date……………………… </w:t>
      </w:r>
    </w:p>
    <w:p w14:paraId="74C91D75" w14:textId="77777777" w:rsidR="00C87CFC" w:rsidRPr="000D2D77" w:rsidRDefault="00C87CFC" w:rsidP="00C87CFC">
      <w:pPr>
        <w:spacing w:after="28"/>
        <w:rPr>
          <w:rFonts w:ascii="Times New Roman" w:hAnsi="Times New Roman" w:cs="Times New Roman"/>
          <w:szCs w:val="24"/>
        </w:rPr>
      </w:pPr>
      <w:r w:rsidRPr="000D2D77">
        <w:rPr>
          <w:rFonts w:ascii="Times New Roman" w:eastAsia="Book Antiqua" w:hAnsi="Times New Roman" w:cs="Times New Roman"/>
          <w:b/>
          <w:szCs w:val="24"/>
        </w:rPr>
        <w:t xml:space="preserve"> </w:t>
      </w:r>
    </w:p>
    <w:p w14:paraId="627C04D1" w14:textId="77777777" w:rsidR="00C87CFC" w:rsidRPr="000D2D77" w:rsidRDefault="00C87CFC" w:rsidP="00C87CFC">
      <w:pPr>
        <w:spacing w:after="26"/>
        <w:rPr>
          <w:rFonts w:ascii="Times New Roman" w:hAnsi="Times New Roman" w:cs="Times New Roman"/>
          <w:szCs w:val="24"/>
        </w:rPr>
      </w:pPr>
      <w:r w:rsidRPr="000D2D77">
        <w:rPr>
          <w:rFonts w:ascii="Times New Roman" w:eastAsia="Book Antiqua" w:hAnsi="Times New Roman" w:cs="Times New Roman"/>
          <w:b/>
          <w:szCs w:val="24"/>
        </w:rPr>
        <w:t xml:space="preserve"> </w:t>
      </w:r>
    </w:p>
    <w:p w14:paraId="4AD1B4BF" w14:textId="77777777" w:rsidR="00C87CFC" w:rsidRPr="000D2D77" w:rsidRDefault="00C87CFC" w:rsidP="00C87CFC">
      <w:pPr>
        <w:spacing w:after="58"/>
        <w:ind w:left="-5" w:right="-15" w:hanging="10"/>
        <w:rPr>
          <w:rFonts w:ascii="Times New Roman" w:hAnsi="Times New Roman" w:cs="Times New Roman"/>
          <w:szCs w:val="24"/>
        </w:rPr>
      </w:pPr>
      <w:r w:rsidRPr="000D2D77">
        <w:rPr>
          <w:rFonts w:ascii="Times New Roman" w:eastAsia="Book Antiqua" w:hAnsi="Times New Roman" w:cs="Times New Roman"/>
          <w:b/>
          <w:szCs w:val="24"/>
        </w:rPr>
        <w:t>Signature ……………………………</w:t>
      </w:r>
      <w:r w:rsidRPr="000D2D77">
        <w:rPr>
          <w:rFonts w:ascii="Times New Roman" w:eastAsia="Times New Roman" w:hAnsi="Times New Roman" w:cs="Times New Roman"/>
          <w:szCs w:val="24"/>
        </w:rPr>
        <w:t xml:space="preserve"> </w:t>
      </w:r>
      <w:r w:rsidRPr="000D2D77">
        <w:rPr>
          <w:rFonts w:ascii="Times New Roman" w:eastAsia="Times New Roman" w:hAnsi="Times New Roman" w:cs="Times New Roman"/>
          <w:szCs w:val="24"/>
        </w:rPr>
        <w:tab/>
      </w:r>
      <w:r w:rsidRPr="000D2D77">
        <w:rPr>
          <w:rFonts w:ascii="Times New Roman" w:eastAsia="Book Antiqua" w:hAnsi="Times New Roman" w:cs="Times New Roman"/>
          <w:b/>
          <w:szCs w:val="24"/>
        </w:rPr>
        <w:t xml:space="preserve"> </w:t>
      </w:r>
    </w:p>
    <w:p w14:paraId="6A0FCFA9" w14:textId="77777777" w:rsidR="00C87CFC" w:rsidRPr="000D2D77" w:rsidRDefault="00C87CFC" w:rsidP="00C87CFC">
      <w:pPr>
        <w:spacing w:after="28"/>
        <w:rPr>
          <w:rFonts w:ascii="Times New Roman" w:hAnsi="Times New Roman" w:cs="Times New Roman"/>
          <w:szCs w:val="24"/>
        </w:rPr>
      </w:pPr>
      <w:r w:rsidRPr="000D2D77">
        <w:rPr>
          <w:rFonts w:ascii="Times New Roman" w:eastAsia="Book Antiqua" w:hAnsi="Times New Roman" w:cs="Times New Roman"/>
          <w:b/>
          <w:szCs w:val="24"/>
        </w:rPr>
        <w:t xml:space="preserve"> </w:t>
      </w:r>
    </w:p>
    <w:p w14:paraId="7B9E8326" w14:textId="77777777" w:rsidR="00C87CFC" w:rsidRPr="000D2D77" w:rsidRDefault="00C87CFC" w:rsidP="00C87CFC">
      <w:pPr>
        <w:spacing w:after="58"/>
        <w:ind w:left="-5" w:right="-15" w:hanging="10"/>
        <w:rPr>
          <w:rFonts w:ascii="Times New Roman" w:hAnsi="Times New Roman" w:cs="Times New Roman"/>
          <w:szCs w:val="24"/>
        </w:rPr>
      </w:pPr>
      <w:r w:rsidRPr="000D2D77">
        <w:rPr>
          <w:rFonts w:ascii="Times New Roman" w:eastAsia="Book Antiqua" w:hAnsi="Times New Roman" w:cs="Times New Roman"/>
          <w:b/>
          <w:szCs w:val="24"/>
        </w:rPr>
        <w:t xml:space="preserve">Note: This Checklist should be filed on the License application file. </w:t>
      </w:r>
      <w:bookmarkStart w:id="0" w:name="_GoBack"/>
      <w:bookmarkEnd w:id="0"/>
    </w:p>
    <w:sectPr w:rsidR="00C87CFC" w:rsidRPr="000D2D7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CED617" w14:textId="77777777" w:rsidR="00091589" w:rsidRDefault="00091589" w:rsidP="008B39AD">
      <w:pPr>
        <w:spacing w:after="0" w:line="240" w:lineRule="auto"/>
      </w:pPr>
      <w:r>
        <w:separator/>
      </w:r>
    </w:p>
  </w:endnote>
  <w:endnote w:type="continuationSeparator" w:id="0">
    <w:p w14:paraId="79BD5C91" w14:textId="77777777" w:rsidR="00091589" w:rsidRDefault="00091589" w:rsidP="008B3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AA3750" w14:textId="77777777" w:rsidR="00091589" w:rsidRDefault="00091589" w:rsidP="008B39AD">
      <w:pPr>
        <w:spacing w:after="0" w:line="240" w:lineRule="auto"/>
      </w:pPr>
      <w:r>
        <w:separator/>
      </w:r>
    </w:p>
  </w:footnote>
  <w:footnote w:type="continuationSeparator" w:id="0">
    <w:p w14:paraId="07611841" w14:textId="77777777" w:rsidR="00091589" w:rsidRDefault="00091589" w:rsidP="008B3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30EC00" w14:textId="47669B60" w:rsidR="008B39AD" w:rsidRDefault="008B39AD" w:rsidP="008B39AD">
    <w:pPr>
      <w:pStyle w:val="Header"/>
      <w:jc w:val="right"/>
    </w:pPr>
    <w:r>
      <w:rPr>
        <w:noProof/>
        <w:lang w:val="en-US"/>
      </w:rPr>
      <w:drawing>
        <wp:inline distT="0" distB="0" distL="0" distR="0" wp14:anchorId="4663826C" wp14:editId="728F4D30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0E0D"/>
    <w:multiLevelType w:val="hybridMultilevel"/>
    <w:tmpl w:val="3D8ED338"/>
    <w:lvl w:ilvl="0" w:tplc="200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8A447B"/>
    <w:multiLevelType w:val="hybridMultilevel"/>
    <w:tmpl w:val="D0E67FE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264F9"/>
    <w:multiLevelType w:val="hybridMultilevel"/>
    <w:tmpl w:val="E2883F48"/>
    <w:lvl w:ilvl="0" w:tplc="20000019">
      <w:start w:val="1"/>
      <w:numFmt w:val="lowerLetter"/>
      <w:lvlText w:val="%1."/>
      <w:lvlJc w:val="left"/>
      <w:pPr>
        <w:ind w:left="790" w:hanging="360"/>
      </w:pPr>
    </w:lvl>
    <w:lvl w:ilvl="1" w:tplc="20000019" w:tentative="1">
      <w:start w:val="1"/>
      <w:numFmt w:val="lowerLetter"/>
      <w:lvlText w:val="%2."/>
      <w:lvlJc w:val="left"/>
      <w:pPr>
        <w:ind w:left="1510" w:hanging="360"/>
      </w:pPr>
    </w:lvl>
    <w:lvl w:ilvl="2" w:tplc="2000001B" w:tentative="1">
      <w:start w:val="1"/>
      <w:numFmt w:val="lowerRoman"/>
      <w:lvlText w:val="%3."/>
      <w:lvlJc w:val="right"/>
      <w:pPr>
        <w:ind w:left="2230" w:hanging="180"/>
      </w:pPr>
    </w:lvl>
    <w:lvl w:ilvl="3" w:tplc="2000000F" w:tentative="1">
      <w:start w:val="1"/>
      <w:numFmt w:val="decimal"/>
      <w:lvlText w:val="%4."/>
      <w:lvlJc w:val="left"/>
      <w:pPr>
        <w:ind w:left="2950" w:hanging="360"/>
      </w:pPr>
    </w:lvl>
    <w:lvl w:ilvl="4" w:tplc="20000019" w:tentative="1">
      <w:start w:val="1"/>
      <w:numFmt w:val="lowerLetter"/>
      <w:lvlText w:val="%5."/>
      <w:lvlJc w:val="left"/>
      <w:pPr>
        <w:ind w:left="3670" w:hanging="360"/>
      </w:pPr>
    </w:lvl>
    <w:lvl w:ilvl="5" w:tplc="2000001B" w:tentative="1">
      <w:start w:val="1"/>
      <w:numFmt w:val="lowerRoman"/>
      <w:lvlText w:val="%6."/>
      <w:lvlJc w:val="right"/>
      <w:pPr>
        <w:ind w:left="4390" w:hanging="180"/>
      </w:pPr>
    </w:lvl>
    <w:lvl w:ilvl="6" w:tplc="2000000F" w:tentative="1">
      <w:start w:val="1"/>
      <w:numFmt w:val="decimal"/>
      <w:lvlText w:val="%7."/>
      <w:lvlJc w:val="left"/>
      <w:pPr>
        <w:ind w:left="5110" w:hanging="360"/>
      </w:pPr>
    </w:lvl>
    <w:lvl w:ilvl="7" w:tplc="20000019" w:tentative="1">
      <w:start w:val="1"/>
      <w:numFmt w:val="lowerLetter"/>
      <w:lvlText w:val="%8."/>
      <w:lvlJc w:val="left"/>
      <w:pPr>
        <w:ind w:left="5830" w:hanging="360"/>
      </w:pPr>
    </w:lvl>
    <w:lvl w:ilvl="8" w:tplc="2000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3" w15:restartNumberingAfterBreak="0">
    <w:nsid w:val="3C17738E"/>
    <w:multiLevelType w:val="hybridMultilevel"/>
    <w:tmpl w:val="30B4B008"/>
    <w:lvl w:ilvl="0" w:tplc="200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080" w:hanging="360"/>
      </w:pPr>
    </w:lvl>
    <w:lvl w:ilvl="2" w:tplc="2000001B" w:tentative="1">
      <w:start w:val="1"/>
      <w:numFmt w:val="lowerRoman"/>
      <w:lvlText w:val="%3."/>
      <w:lvlJc w:val="right"/>
      <w:pPr>
        <w:ind w:left="1800" w:hanging="180"/>
      </w:pPr>
    </w:lvl>
    <w:lvl w:ilvl="3" w:tplc="2000000F" w:tentative="1">
      <w:start w:val="1"/>
      <w:numFmt w:val="decimal"/>
      <w:lvlText w:val="%4."/>
      <w:lvlJc w:val="left"/>
      <w:pPr>
        <w:ind w:left="2520" w:hanging="360"/>
      </w:pPr>
    </w:lvl>
    <w:lvl w:ilvl="4" w:tplc="20000019" w:tentative="1">
      <w:start w:val="1"/>
      <w:numFmt w:val="lowerLetter"/>
      <w:lvlText w:val="%5."/>
      <w:lvlJc w:val="left"/>
      <w:pPr>
        <w:ind w:left="3240" w:hanging="360"/>
      </w:pPr>
    </w:lvl>
    <w:lvl w:ilvl="5" w:tplc="2000001B" w:tentative="1">
      <w:start w:val="1"/>
      <w:numFmt w:val="lowerRoman"/>
      <w:lvlText w:val="%6."/>
      <w:lvlJc w:val="right"/>
      <w:pPr>
        <w:ind w:left="3960" w:hanging="180"/>
      </w:pPr>
    </w:lvl>
    <w:lvl w:ilvl="6" w:tplc="2000000F" w:tentative="1">
      <w:start w:val="1"/>
      <w:numFmt w:val="decimal"/>
      <w:lvlText w:val="%7."/>
      <w:lvlJc w:val="left"/>
      <w:pPr>
        <w:ind w:left="4680" w:hanging="360"/>
      </w:pPr>
    </w:lvl>
    <w:lvl w:ilvl="7" w:tplc="20000019" w:tentative="1">
      <w:start w:val="1"/>
      <w:numFmt w:val="lowerLetter"/>
      <w:lvlText w:val="%8."/>
      <w:lvlJc w:val="left"/>
      <w:pPr>
        <w:ind w:left="5400" w:hanging="360"/>
      </w:pPr>
    </w:lvl>
    <w:lvl w:ilvl="8" w:tplc="200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84"/>
    <w:rsid w:val="00047F95"/>
    <w:rsid w:val="00070884"/>
    <w:rsid w:val="00091589"/>
    <w:rsid w:val="000F47FA"/>
    <w:rsid w:val="00222BDD"/>
    <w:rsid w:val="00285A0D"/>
    <w:rsid w:val="00294687"/>
    <w:rsid w:val="002C03F4"/>
    <w:rsid w:val="00572FBA"/>
    <w:rsid w:val="005F4B94"/>
    <w:rsid w:val="00692F4A"/>
    <w:rsid w:val="008471A1"/>
    <w:rsid w:val="008B0901"/>
    <w:rsid w:val="008B39AD"/>
    <w:rsid w:val="009B120F"/>
    <w:rsid w:val="00BA6FA1"/>
    <w:rsid w:val="00C87CFC"/>
    <w:rsid w:val="00CC7451"/>
    <w:rsid w:val="00CE68B8"/>
    <w:rsid w:val="00E434D0"/>
    <w:rsid w:val="00E73B3A"/>
    <w:rsid w:val="00F61764"/>
    <w:rsid w:val="00FB0B5F"/>
    <w:rsid w:val="00FD2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63478"/>
  <w15:chartTrackingRefBased/>
  <w15:docId w15:val="{E1AB08F8-0ACA-4CE9-AECE-E87C00CA4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2"/>
        <w:lang w:val="en-U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B0901"/>
    <w:rPr>
      <w:b/>
      <w:bCs/>
    </w:rPr>
  </w:style>
  <w:style w:type="character" w:styleId="Emphasis">
    <w:name w:val="Emphasis"/>
    <w:basedOn w:val="DefaultParagraphFont"/>
    <w:uiPriority w:val="20"/>
    <w:qFormat/>
    <w:rsid w:val="008B0901"/>
    <w:rPr>
      <w:i/>
      <w:iCs/>
    </w:rPr>
  </w:style>
  <w:style w:type="table" w:styleId="TableGrid">
    <w:name w:val="Table Grid"/>
    <w:basedOn w:val="TableNormal"/>
    <w:uiPriority w:val="39"/>
    <w:rsid w:val="008B0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09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B39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39AD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8B39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39AD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9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Damalie Saaba</dc:creator>
  <cp:keywords/>
  <dc:description/>
  <cp:lastModifiedBy>Damalie S. Kibuuka</cp:lastModifiedBy>
  <cp:revision>9</cp:revision>
  <dcterms:created xsi:type="dcterms:W3CDTF">2025-10-29T09:18:00Z</dcterms:created>
  <dcterms:modified xsi:type="dcterms:W3CDTF">2026-10-02T08:01:00Z</dcterms:modified>
</cp:coreProperties>
</file>